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DCEC2" w14:textId="71EB9DFD" w:rsidR="00C20CB4" w:rsidRDefault="00364284" w:rsidP="0083641E">
      <w:pPr>
        <w:spacing w:after="0" w:line="360" w:lineRule="auto"/>
        <w:jc w:val="center"/>
        <w:rPr>
          <w:rFonts w:ascii="Arial" w:eastAsia="source serif 4" w:hAnsi="Arial" w:cs="Arial"/>
          <w:b/>
          <w:bCs/>
          <w:color w:val="000000"/>
          <w:sz w:val="22"/>
          <w:u w:val="single"/>
        </w:rPr>
      </w:pPr>
      <w:r>
        <w:rPr>
          <w:rFonts w:ascii="Arial" w:eastAsia="source serif 4" w:hAnsi="Arial" w:cs="Arial"/>
          <w:b/>
          <w:bCs/>
          <w:color w:val="000000"/>
          <w:sz w:val="22"/>
          <w:u w:val="single"/>
        </w:rPr>
        <w:t>MEDIA</w:t>
      </w:r>
      <w:r w:rsidRPr="007834AF">
        <w:rPr>
          <w:rFonts w:ascii="Arial" w:eastAsia="source serif 4" w:hAnsi="Arial" w:cs="Arial"/>
          <w:b/>
          <w:bCs/>
          <w:color w:val="000000"/>
          <w:sz w:val="22"/>
          <w:u w:val="single"/>
        </w:rPr>
        <w:t xml:space="preserve"> RELEASE</w:t>
      </w:r>
    </w:p>
    <w:p w14:paraId="5A018BFE" w14:textId="68661F8A" w:rsidR="00CA17CF" w:rsidRPr="007834AF" w:rsidRDefault="00CA17CF" w:rsidP="0083641E">
      <w:pPr>
        <w:spacing w:after="0" w:line="360" w:lineRule="auto"/>
        <w:jc w:val="center"/>
        <w:rPr>
          <w:rFonts w:ascii="Arial" w:hAnsi="Arial" w:cs="Arial"/>
          <w:b/>
          <w:bCs/>
          <w:sz w:val="22"/>
          <w:u w:val="single"/>
        </w:rPr>
      </w:pPr>
      <w:r>
        <w:rPr>
          <w:rFonts w:ascii="Arial" w:eastAsia="source serif 4" w:hAnsi="Arial" w:cs="Arial"/>
          <w:b/>
          <w:bCs/>
          <w:color w:val="000000"/>
          <w:sz w:val="22"/>
          <w:u w:val="single"/>
        </w:rPr>
        <w:t>22</w:t>
      </w:r>
      <w:r w:rsidRPr="00CA17CF">
        <w:rPr>
          <w:rFonts w:ascii="Arial" w:eastAsia="source serif 4" w:hAnsi="Arial" w:cs="Arial"/>
          <w:b/>
          <w:bCs/>
          <w:color w:val="000000"/>
          <w:sz w:val="22"/>
          <w:u w:val="single"/>
          <w:vertAlign w:val="superscript"/>
        </w:rPr>
        <w:t>nd</w:t>
      </w:r>
      <w:r>
        <w:rPr>
          <w:rFonts w:ascii="Arial" w:eastAsia="source serif 4" w:hAnsi="Arial" w:cs="Arial"/>
          <w:b/>
          <w:bCs/>
          <w:color w:val="000000"/>
          <w:sz w:val="22"/>
          <w:u w:val="single"/>
        </w:rPr>
        <w:t xml:space="preserve"> June 2026</w:t>
      </w:r>
    </w:p>
    <w:p w14:paraId="797BEE38" w14:textId="77777777" w:rsidR="00DE6E2D" w:rsidRDefault="00DE6E2D" w:rsidP="00DE6E2D">
      <w:pPr>
        <w:spacing w:after="0" w:line="270" w:lineRule="auto"/>
        <w:rPr>
          <w:rFonts w:ascii="Arial" w:eastAsia="source serif 4" w:hAnsi="Arial" w:cs="Arial"/>
          <w:b/>
          <w:bCs/>
          <w:color w:val="000000"/>
          <w:sz w:val="22"/>
          <w:u w:val="single"/>
        </w:rPr>
      </w:pPr>
      <w:bookmarkStart w:id="0" w:name="caribbean_economic_forum_2026_ope_49f7c1"/>
    </w:p>
    <w:p w14:paraId="5A11D19A" w14:textId="58BD83F3" w:rsidR="00C20CB4" w:rsidRPr="000461B8" w:rsidRDefault="002F6EC2" w:rsidP="00DE6E2D">
      <w:pPr>
        <w:spacing w:after="0" w:line="270" w:lineRule="auto"/>
        <w:rPr>
          <w:rFonts w:ascii="Times New Roman" w:eastAsia="source serif 4" w:hAnsi="Times New Roman" w:cs="Times New Roman"/>
          <w:b/>
          <w:bCs/>
          <w:color w:val="000000"/>
          <w:sz w:val="28"/>
          <w:szCs w:val="28"/>
          <w:u w:val="single"/>
        </w:rPr>
      </w:pPr>
      <w:r w:rsidRPr="000461B8">
        <w:rPr>
          <w:rFonts w:ascii="Times New Roman" w:eastAsia="source serif 4" w:hAnsi="Times New Roman" w:cs="Times New Roman"/>
          <w:b/>
          <w:bCs/>
          <w:color w:val="000000"/>
          <w:sz w:val="28"/>
          <w:szCs w:val="28"/>
          <w:u w:val="single"/>
        </w:rPr>
        <w:t>Caribbean Economic Forum 2026 Positio</w:t>
      </w:r>
      <w:r w:rsidR="007F6ED7" w:rsidRPr="000461B8">
        <w:rPr>
          <w:rFonts w:ascii="Times New Roman" w:eastAsia="source serif 4" w:hAnsi="Times New Roman" w:cs="Times New Roman"/>
          <w:b/>
          <w:bCs/>
          <w:color w:val="000000"/>
          <w:sz w:val="28"/>
          <w:szCs w:val="28"/>
          <w:u w:val="single"/>
        </w:rPr>
        <w:t>ns</w:t>
      </w:r>
      <w:r w:rsidRPr="000461B8">
        <w:rPr>
          <w:rFonts w:ascii="Times New Roman" w:eastAsia="source serif 4" w:hAnsi="Times New Roman" w:cs="Times New Roman"/>
          <w:b/>
          <w:bCs/>
          <w:color w:val="000000"/>
          <w:sz w:val="28"/>
          <w:szCs w:val="28"/>
          <w:u w:val="single"/>
        </w:rPr>
        <w:t xml:space="preserve"> the </w:t>
      </w:r>
      <w:r w:rsidR="00C13D19" w:rsidRPr="000461B8">
        <w:rPr>
          <w:rFonts w:ascii="Times New Roman" w:eastAsia="source serif 4" w:hAnsi="Times New Roman" w:cs="Times New Roman"/>
          <w:b/>
          <w:bCs/>
          <w:color w:val="000000"/>
          <w:sz w:val="28"/>
          <w:szCs w:val="28"/>
          <w:u w:val="single"/>
        </w:rPr>
        <w:t xml:space="preserve">Caribbean </w:t>
      </w:r>
      <w:r w:rsidRPr="000461B8">
        <w:rPr>
          <w:rFonts w:ascii="Times New Roman" w:eastAsia="source serif 4" w:hAnsi="Times New Roman" w:cs="Times New Roman"/>
          <w:b/>
          <w:bCs/>
          <w:color w:val="000000"/>
          <w:sz w:val="28"/>
          <w:szCs w:val="28"/>
          <w:u w:val="single"/>
        </w:rPr>
        <w:t xml:space="preserve">Region as </w:t>
      </w:r>
      <w:r w:rsidR="00AB7746" w:rsidRPr="000461B8">
        <w:rPr>
          <w:rFonts w:ascii="Times New Roman" w:eastAsia="source serif 4" w:hAnsi="Times New Roman" w:cs="Times New Roman"/>
          <w:b/>
          <w:bCs/>
          <w:color w:val="000000"/>
          <w:sz w:val="28"/>
          <w:szCs w:val="28"/>
          <w:u w:val="single"/>
        </w:rPr>
        <w:t>One of the World’s Most Strategic</w:t>
      </w:r>
      <w:r w:rsidRPr="000461B8">
        <w:rPr>
          <w:rFonts w:ascii="Times New Roman" w:eastAsia="source serif 4" w:hAnsi="Times New Roman" w:cs="Times New Roman"/>
          <w:b/>
          <w:bCs/>
          <w:color w:val="000000"/>
          <w:sz w:val="28"/>
          <w:szCs w:val="28"/>
          <w:u w:val="single"/>
        </w:rPr>
        <w:t xml:space="preserve"> Investment Frontier</w:t>
      </w:r>
      <w:bookmarkEnd w:id="0"/>
      <w:r w:rsidR="00AB7746" w:rsidRPr="000461B8">
        <w:rPr>
          <w:rFonts w:ascii="Times New Roman" w:eastAsia="source serif 4" w:hAnsi="Times New Roman" w:cs="Times New Roman"/>
          <w:b/>
          <w:bCs/>
          <w:color w:val="000000"/>
          <w:sz w:val="28"/>
          <w:szCs w:val="28"/>
          <w:u w:val="single"/>
        </w:rPr>
        <w:t>s</w:t>
      </w:r>
    </w:p>
    <w:p w14:paraId="4534F548" w14:textId="77777777" w:rsidR="0000066F" w:rsidRPr="000461B8" w:rsidRDefault="0000066F" w:rsidP="00DE6E2D">
      <w:pPr>
        <w:spacing w:after="0" w:line="270" w:lineRule="auto"/>
        <w:rPr>
          <w:rFonts w:ascii="Times New Roman" w:eastAsia="source serif 4" w:hAnsi="Times New Roman" w:cs="Times New Roman"/>
          <w:b/>
          <w:bCs/>
          <w:color w:val="000000"/>
          <w:sz w:val="28"/>
          <w:szCs w:val="28"/>
          <w:u w:val="single"/>
        </w:rPr>
      </w:pPr>
    </w:p>
    <w:p w14:paraId="193D299F" w14:textId="18A218FA" w:rsidR="0000066F" w:rsidRPr="004910E3" w:rsidRDefault="0000066F" w:rsidP="004910E3">
      <w:pPr>
        <w:spacing w:after="210" w:line="276" w:lineRule="auto"/>
        <w:jc w:val="both"/>
        <w:rPr>
          <w:rFonts w:ascii="Arial" w:eastAsia="source serif 4" w:hAnsi="Arial" w:cs="Arial"/>
          <w:b/>
          <w:color w:val="000000"/>
          <w:sz w:val="22"/>
        </w:rPr>
      </w:pPr>
      <w:r w:rsidRPr="004910E3">
        <w:rPr>
          <w:rFonts w:ascii="Times New Roman" w:eastAsia="Times New Roman" w:hAnsi="Times New Roman" w:cs="Times New Roman"/>
          <w:b/>
          <w:bCs/>
          <w:sz w:val="22"/>
        </w:rPr>
        <w:t>The Caribbean's premier investment forum convene</w:t>
      </w:r>
      <w:r w:rsidR="0089425E">
        <w:rPr>
          <w:rFonts w:ascii="Times New Roman" w:eastAsia="Times New Roman" w:hAnsi="Times New Roman" w:cs="Times New Roman"/>
          <w:b/>
          <w:bCs/>
          <w:sz w:val="22"/>
        </w:rPr>
        <w:t>d</w:t>
      </w:r>
      <w:r w:rsidRPr="004910E3">
        <w:rPr>
          <w:rFonts w:ascii="Times New Roman" w:eastAsia="Times New Roman" w:hAnsi="Times New Roman" w:cs="Times New Roman"/>
          <w:b/>
          <w:bCs/>
          <w:sz w:val="22"/>
        </w:rPr>
        <w:t xml:space="preserve"> for the first time</w:t>
      </w:r>
      <w:r w:rsidR="0089425E">
        <w:rPr>
          <w:rFonts w:ascii="Times New Roman" w:eastAsia="Times New Roman" w:hAnsi="Times New Roman" w:cs="Times New Roman"/>
          <w:b/>
          <w:bCs/>
          <w:sz w:val="22"/>
        </w:rPr>
        <w:t xml:space="preserve"> with </w:t>
      </w:r>
      <w:r w:rsidRPr="004910E3">
        <w:rPr>
          <w:rFonts w:ascii="Times New Roman" w:eastAsia="Times New Roman" w:hAnsi="Times New Roman" w:cs="Times New Roman"/>
          <w:b/>
          <w:bCs/>
          <w:sz w:val="22"/>
        </w:rPr>
        <w:t>global financial leaders representing more than US$24 trillion in institutional assets, lending capacity and balance sheet strength.</w:t>
      </w:r>
    </w:p>
    <w:p w14:paraId="7C527ACF" w14:textId="21A8A43F" w:rsidR="00637A73" w:rsidRPr="004910E3" w:rsidRDefault="007F6ED7" w:rsidP="004910E3">
      <w:pPr>
        <w:spacing w:before="120" w:line="240" w:lineRule="auto"/>
        <w:jc w:val="both"/>
        <w:rPr>
          <w:rFonts w:ascii="Times New Roman" w:eastAsia="Times New Roman" w:hAnsi="Times New Roman" w:cs="Times New Roman"/>
          <w:sz w:val="22"/>
        </w:rPr>
      </w:pPr>
      <w:r w:rsidRPr="004910E3">
        <w:rPr>
          <w:rFonts w:ascii="Times New Roman" w:eastAsia="source serif 4" w:hAnsi="Times New Roman" w:cs="Times New Roman"/>
          <w:color w:val="000000"/>
          <w:sz w:val="22"/>
          <w:lang w:val="en-GB"/>
        </w:rPr>
        <w:t xml:space="preserve">Bridgetown, Barbados – </w:t>
      </w:r>
      <w:r w:rsidR="00AB7746" w:rsidRPr="004910E3">
        <w:rPr>
          <w:rFonts w:ascii="Times New Roman" w:eastAsia="source serif 4" w:hAnsi="Times New Roman" w:cs="Times New Roman"/>
          <w:color w:val="000000"/>
          <w:sz w:val="22"/>
          <w:lang w:val="en-GB"/>
        </w:rPr>
        <w:t>22</w:t>
      </w:r>
      <w:r w:rsidRPr="004910E3">
        <w:rPr>
          <w:rFonts w:ascii="Times New Roman" w:eastAsia="source serif 4" w:hAnsi="Times New Roman" w:cs="Times New Roman"/>
          <w:color w:val="000000"/>
          <w:sz w:val="22"/>
          <w:lang w:val="en-GB"/>
        </w:rPr>
        <w:t xml:space="preserve"> June 2026. </w:t>
      </w:r>
      <w:r w:rsidR="00BA00D4" w:rsidRPr="004910E3">
        <w:rPr>
          <w:rFonts w:ascii="Times New Roman" w:eastAsia="Times New Roman" w:hAnsi="Times New Roman" w:cs="Times New Roman"/>
          <w:sz w:val="22"/>
        </w:rPr>
        <w:t xml:space="preserve">The </w:t>
      </w:r>
      <w:r w:rsidR="00413989" w:rsidRPr="004910E3">
        <w:rPr>
          <w:rFonts w:ascii="Times New Roman" w:eastAsia="source serif 4" w:hAnsi="Times New Roman" w:cs="Times New Roman"/>
          <w:color w:val="000000"/>
          <w:sz w:val="22"/>
          <w:lang w:val="en-GB"/>
        </w:rPr>
        <w:t xml:space="preserve">inaugural </w:t>
      </w:r>
      <w:r w:rsidRPr="004910E3">
        <w:rPr>
          <w:rFonts w:ascii="Times New Roman" w:eastAsia="source serif 4" w:hAnsi="Times New Roman" w:cs="Times New Roman"/>
          <w:b/>
          <w:bCs/>
          <w:color w:val="000000"/>
          <w:sz w:val="22"/>
          <w:lang w:val="en-GB"/>
        </w:rPr>
        <w:t>Caribbean Economic Forum 2026</w:t>
      </w:r>
      <w:r w:rsidR="00AB7746" w:rsidRPr="004910E3">
        <w:rPr>
          <w:rFonts w:ascii="Times New Roman" w:eastAsia="source serif 4" w:hAnsi="Times New Roman" w:cs="Times New Roman"/>
          <w:b/>
          <w:bCs/>
          <w:color w:val="000000"/>
          <w:sz w:val="22"/>
          <w:lang w:val="en-GB"/>
        </w:rPr>
        <w:t xml:space="preserve"> held 18-19 June</w:t>
      </w:r>
      <w:r w:rsidR="00AB7746" w:rsidRPr="004910E3">
        <w:rPr>
          <w:rFonts w:ascii="Times New Roman" w:eastAsia="source serif 4" w:hAnsi="Times New Roman" w:cs="Times New Roman"/>
          <w:color w:val="000000"/>
          <w:sz w:val="22"/>
          <w:lang w:val="en-GB"/>
        </w:rPr>
        <w:t xml:space="preserve"> at the Hilton Barbados Resort, brought together the most influential gathering ever assembled in the region, including  </w:t>
      </w:r>
      <w:r w:rsidR="00B75F1E" w:rsidRPr="004910E3">
        <w:rPr>
          <w:rFonts w:ascii="Times New Roman" w:eastAsia="source serif 4" w:hAnsi="Times New Roman" w:cs="Times New Roman"/>
          <w:color w:val="000000"/>
          <w:sz w:val="22"/>
          <w:lang w:val="en-GB"/>
        </w:rPr>
        <w:t xml:space="preserve">global investors, </w:t>
      </w:r>
      <w:r w:rsidR="00AB7746" w:rsidRPr="004910E3">
        <w:rPr>
          <w:rFonts w:ascii="Times New Roman" w:eastAsia="Times New Roman" w:hAnsi="Times New Roman" w:cs="Times New Roman"/>
          <w:sz w:val="22"/>
        </w:rPr>
        <w:t>sovereign</w:t>
      </w:r>
      <w:r w:rsidR="00AD25D9" w:rsidRPr="004910E3">
        <w:rPr>
          <w:rFonts w:ascii="Times New Roman" w:eastAsia="Times New Roman" w:hAnsi="Times New Roman" w:cs="Times New Roman"/>
          <w:sz w:val="22"/>
        </w:rPr>
        <w:t xml:space="preserve">s, </w:t>
      </w:r>
      <w:r w:rsidR="00AB7746" w:rsidRPr="004910E3">
        <w:rPr>
          <w:rFonts w:ascii="Times New Roman" w:eastAsia="Times New Roman" w:hAnsi="Times New Roman" w:cs="Times New Roman"/>
          <w:sz w:val="22"/>
        </w:rPr>
        <w:t xml:space="preserve"> </w:t>
      </w:r>
      <w:r w:rsidR="00AD25D9" w:rsidRPr="004910E3">
        <w:rPr>
          <w:rFonts w:ascii="Times New Roman" w:eastAsia="Times New Roman" w:hAnsi="Times New Roman" w:cs="Times New Roman"/>
          <w:sz w:val="22"/>
        </w:rPr>
        <w:t xml:space="preserve">international financial </w:t>
      </w:r>
      <w:r w:rsidR="00AB7746" w:rsidRPr="004910E3">
        <w:rPr>
          <w:rFonts w:ascii="Times New Roman" w:eastAsia="Times New Roman" w:hAnsi="Times New Roman" w:cs="Times New Roman"/>
          <w:sz w:val="22"/>
        </w:rPr>
        <w:t xml:space="preserve">institutions, multilateral development banks, Wall Street investment banks, private equity firms, export credit agencies, central bank governors, government ministers, corporate </w:t>
      </w:r>
      <w:r w:rsidR="00435F8F" w:rsidRPr="004910E3">
        <w:rPr>
          <w:rFonts w:ascii="Times New Roman" w:eastAsia="Times New Roman" w:hAnsi="Times New Roman" w:cs="Times New Roman"/>
          <w:sz w:val="22"/>
        </w:rPr>
        <w:t>CEOs</w:t>
      </w:r>
      <w:r w:rsidR="00AB7746" w:rsidRPr="004910E3">
        <w:rPr>
          <w:rFonts w:ascii="Times New Roman" w:eastAsia="Times New Roman" w:hAnsi="Times New Roman" w:cs="Times New Roman"/>
          <w:sz w:val="22"/>
        </w:rPr>
        <w:t xml:space="preserve"> and project sponsors, </w:t>
      </w:r>
      <w:r w:rsidR="00576DBF" w:rsidRPr="004910E3">
        <w:rPr>
          <w:rFonts w:ascii="Times New Roman" w:eastAsia="Times New Roman" w:hAnsi="Times New Roman" w:cs="Times New Roman"/>
          <w:sz w:val="22"/>
        </w:rPr>
        <w:t>to</w:t>
      </w:r>
      <w:r w:rsidR="00AB7746" w:rsidRPr="004910E3">
        <w:rPr>
          <w:rFonts w:ascii="Times New Roman" w:eastAsia="Times New Roman" w:hAnsi="Times New Roman" w:cs="Times New Roman"/>
          <w:sz w:val="22"/>
        </w:rPr>
        <w:t xml:space="preserve"> focus exclusively on </w:t>
      </w:r>
      <w:r w:rsidR="00576DBF" w:rsidRPr="004910E3">
        <w:rPr>
          <w:rFonts w:ascii="Times New Roman" w:eastAsia="Times New Roman" w:hAnsi="Times New Roman" w:cs="Times New Roman"/>
          <w:sz w:val="22"/>
        </w:rPr>
        <w:t xml:space="preserve">closing </w:t>
      </w:r>
      <w:r w:rsidR="00AB7746" w:rsidRPr="004910E3">
        <w:rPr>
          <w:rFonts w:ascii="Times New Roman" w:eastAsia="Times New Roman" w:hAnsi="Times New Roman" w:cs="Times New Roman"/>
          <w:sz w:val="22"/>
        </w:rPr>
        <w:t xml:space="preserve">investment opportunities across the Caribbean. </w:t>
      </w:r>
    </w:p>
    <w:p w14:paraId="476396D2" w14:textId="46172A3F" w:rsidR="00AB7746" w:rsidRPr="004910E3" w:rsidRDefault="00637A73" w:rsidP="004910E3">
      <w:pPr>
        <w:spacing w:before="120" w:line="240" w:lineRule="auto"/>
        <w:jc w:val="both"/>
        <w:rPr>
          <w:rFonts w:ascii="Times New Roman" w:eastAsia="Times New Roman" w:hAnsi="Times New Roman" w:cs="Times New Roman"/>
          <w:sz w:val="22"/>
        </w:rPr>
      </w:pPr>
      <w:r w:rsidRPr="004910E3">
        <w:rPr>
          <w:rFonts w:ascii="Times New Roman" w:eastAsia="Times New Roman" w:hAnsi="Times New Roman" w:cs="Times New Roman"/>
          <w:sz w:val="22"/>
        </w:rPr>
        <w:t xml:space="preserve">According to Forum estimates, participating institutions collectively represented more than </w:t>
      </w:r>
      <w:r w:rsidRPr="004910E3">
        <w:rPr>
          <w:rFonts w:ascii="Times New Roman" w:eastAsia="Times New Roman" w:hAnsi="Times New Roman" w:cs="Times New Roman"/>
          <w:b/>
          <w:bCs/>
          <w:sz w:val="22"/>
        </w:rPr>
        <w:t>US$24 trillion</w:t>
      </w:r>
      <w:r w:rsidRPr="004910E3">
        <w:rPr>
          <w:rFonts w:ascii="Times New Roman" w:eastAsia="Times New Roman" w:hAnsi="Times New Roman" w:cs="Times New Roman"/>
          <w:sz w:val="22"/>
        </w:rPr>
        <w:t xml:space="preserve"> in assets under management, lending capacity and institutional balance sheet strength</w:t>
      </w:r>
      <w:r w:rsidR="000F5BC4" w:rsidRPr="004910E3">
        <w:rPr>
          <w:rFonts w:ascii="Times New Roman" w:eastAsia="Times New Roman" w:hAnsi="Times New Roman" w:cs="Times New Roman"/>
          <w:sz w:val="22"/>
        </w:rPr>
        <w:t>.</w:t>
      </w:r>
      <w:r w:rsidRPr="004910E3">
        <w:rPr>
          <w:rFonts w:ascii="Times New Roman" w:eastAsia="Times New Roman" w:hAnsi="Times New Roman" w:cs="Times New Roman"/>
          <w:sz w:val="22"/>
        </w:rPr>
        <w:t xml:space="preserve"> </w:t>
      </w:r>
      <w:r w:rsidR="00AB7746" w:rsidRPr="004910E3">
        <w:rPr>
          <w:rFonts w:ascii="Times New Roman" w:eastAsia="Times New Roman" w:hAnsi="Times New Roman" w:cs="Times New Roman"/>
          <w:sz w:val="22"/>
        </w:rPr>
        <w:t xml:space="preserve">Hosted by ACERO </w:t>
      </w:r>
      <w:r w:rsidR="00AE4D93" w:rsidRPr="004910E3">
        <w:rPr>
          <w:rFonts w:ascii="Times New Roman" w:eastAsia="Times New Roman" w:hAnsi="Times New Roman" w:cs="Times New Roman"/>
          <w:sz w:val="22"/>
        </w:rPr>
        <w:t>CAPITAL,</w:t>
      </w:r>
      <w:r w:rsidR="00C4670F" w:rsidRPr="004910E3">
        <w:rPr>
          <w:rFonts w:ascii="Times New Roman" w:eastAsia="Times New Roman" w:hAnsi="Times New Roman" w:cs="Times New Roman"/>
          <w:sz w:val="22"/>
        </w:rPr>
        <w:t xml:space="preserve"> </w:t>
      </w:r>
      <w:r w:rsidR="00AB7746" w:rsidRPr="004910E3">
        <w:rPr>
          <w:rFonts w:ascii="Times New Roman" w:eastAsia="Times New Roman" w:hAnsi="Times New Roman" w:cs="Times New Roman"/>
          <w:sz w:val="22"/>
        </w:rPr>
        <w:t xml:space="preserve">the Forum was designed as </w:t>
      </w:r>
      <w:r w:rsidR="00AE4D93" w:rsidRPr="004910E3">
        <w:rPr>
          <w:rFonts w:ascii="Times New Roman" w:eastAsia="Times New Roman" w:hAnsi="Times New Roman" w:cs="Times New Roman"/>
          <w:sz w:val="22"/>
        </w:rPr>
        <w:t xml:space="preserve">an </w:t>
      </w:r>
      <w:r w:rsidR="00AB7746" w:rsidRPr="004910E3">
        <w:rPr>
          <w:rFonts w:ascii="Times New Roman" w:eastAsia="Times New Roman" w:hAnsi="Times New Roman" w:cs="Times New Roman"/>
          <w:sz w:val="22"/>
        </w:rPr>
        <w:t xml:space="preserve">investment </w:t>
      </w:r>
      <w:r w:rsidR="00AE4D93" w:rsidRPr="004910E3">
        <w:rPr>
          <w:rFonts w:ascii="Times New Roman" w:eastAsia="Times New Roman" w:hAnsi="Times New Roman" w:cs="Times New Roman"/>
          <w:sz w:val="22"/>
        </w:rPr>
        <w:t>platform,</w:t>
      </w:r>
      <w:r w:rsidR="00AB7746" w:rsidRPr="004910E3">
        <w:rPr>
          <w:rFonts w:ascii="Times New Roman" w:eastAsia="Times New Roman" w:hAnsi="Times New Roman" w:cs="Times New Roman"/>
          <w:sz w:val="22"/>
        </w:rPr>
        <w:t xml:space="preserve"> positioning the Caribbean as a unified, investment-ready market capable of attracting significantly greater flows of global institutional capital.</w:t>
      </w:r>
    </w:p>
    <w:p w14:paraId="223CADA0" w14:textId="5D411755" w:rsidR="00EA4C4A" w:rsidRPr="004910E3" w:rsidRDefault="00AB7746" w:rsidP="004910E3">
      <w:pPr>
        <w:spacing w:before="120" w:line="240" w:lineRule="auto"/>
        <w:jc w:val="both"/>
        <w:rPr>
          <w:rFonts w:ascii="Times New Roman" w:eastAsia="Times New Roman" w:hAnsi="Times New Roman" w:cs="Times New Roman"/>
          <w:sz w:val="22"/>
        </w:rPr>
      </w:pPr>
      <w:r w:rsidRPr="004910E3">
        <w:rPr>
          <w:rFonts w:ascii="Times New Roman" w:eastAsia="Times New Roman" w:hAnsi="Times New Roman" w:cs="Times New Roman"/>
          <w:sz w:val="22"/>
        </w:rPr>
        <w:t xml:space="preserve">Consistent with the Forum's mission of connecting </w:t>
      </w:r>
      <w:r w:rsidR="00637A73" w:rsidRPr="004910E3">
        <w:rPr>
          <w:rFonts w:ascii="Times New Roman" w:eastAsia="Times New Roman" w:hAnsi="Times New Roman" w:cs="Times New Roman"/>
          <w:sz w:val="22"/>
        </w:rPr>
        <w:t>international</w:t>
      </w:r>
      <w:r w:rsidR="00637A73" w:rsidRPr="004910E3">
        <w:rPr>
          <w:rFonts w:ascii="Times New Roman" w:eastAsia="Times New Roman" w:hAnsi="Times New Roman" w:cs="Times New Roman"/>
          <w:color w:val="EE0000"/>
          <w:sz w:val="22"/>
        </w:rPr>
        <w:t xml:space="preserve"> </w:t>
      </w:r>
      <w:r w:rsidRPr="004910E3">
        <w:rPr>
          <w:rFonts w:ascii="Times New Roman" w:eastAsia="Times New Roman" w:hAnsi="Times New Roman" w:cs="Times New Roman"/>
          <w:sz w:val="22"/>
        </w:rPr>
        <w:t xml:space="preserve">investors and Caribbean leaders to accelerate investment in resilient and sustainable economies, CEF compressed months of investor origination and engagement into two </w:t>
      </w:r>
      <w:r w:rsidR="009C4149" w:rsidRPr="004910E3">
        <w:rPr>
          <w:rFonts w:ascii="Times New Roman" w:eastAsia="Times New Roman" w:hAnsi="Times New Roman" w:cs="Times New Roman"/>
          <w:sz w:val="22"/>
        </w:rPr>
        <w:t xml:space="preserve">intense </w:t>
      </w:r>
      <w:r w:rsidRPr="004910E3">
        <w:rPr>
          <w:rFonts w:ascii="Times New Roman" w:eastAsia="Times New Roman" w:hAnsi="Times New Roman" w:cs="Times New Roman"/>
          <w:sz w:val="22"/>
        </w:rPr>
        <w:t>days of structured dialogue, curated project presentations, private deal rooms and executive-level transaction meetings focused on transforming Caribbean project pipelines into bankable transactions</w:t>
      </w:r>
      <w:r w:rsidR="00057F69" w:rsidRPr="004910E3">
        <w:rPr>
          <w:rFonts w:ascii="Times New Roman" w:eastAsia="Times New Roman" w:hAnsi="Times New Roman" w:cs="Times New Roman"/>
          <w:sz w:val="22"/>
        </w:rPr>
        <w:t xml:space="preserve">, by pairing them with all the components of the capital stack and supplementing with credit and de-risking </w:t>
      </w:r>
      <w:r w:rsidR="00971443" w:rsidRPr="004910E3">
        <w:rPr>
          <w:rFonts w:ascii="Times New Roman" w:eastAsia="Times New Roman" w:hAnsi="Times New Roman" w:cs="Times New Roman"/>
          <w:sz w:val="22"/>
        </w:rPr>
        <w:t xml:space="preserve">financial </w:t>
      </w:r>
      <w:r w:rsidR="00057F69" w:rsidRPr="004910E3">
        <w:rPr>
          <w:rFonts w:ascii="Times New Roman" w:eastAsia="Times New Roman" w:hAnsi="Times New Roman" w:cs="Times New Roman"/>
          <w:sz w:val="22"/>
        </w:rPr>
        <w:t>products.</w:t>
      </w:r>
    </w:p>
    <w:p w14:paraId="081B2515" w14:textId="6AE88234" w:rsidR="00EA4C4A" w:rsidRPr="004910E3" w:rsidRDefault="00EA4C4A" w:rsidP="004910E3">
      <w:pPr>
        <w:spacing w:before="120" w:line="240" w:lineRule="auto"/>
        <w:jc w:val="both"/>
        <w:rPr>
          <w:rFonts w:ascii="Times New Roman" w:eastAsia="Times New Roman" w:hAnsi="Times New Roman" w:cs="Times New Roman"/>
          <w:sz w:val="22"/>
        </w:rPr>
      </w:pPr>
      <w:r w:rsidRPr="004910E3">
        <w:rPr>
          <w:rFonts w:ascii="Times New Roman" w:eastAsia="Times New Roman" w:hAnsi="Times New Roman" w:cs="Times New Roman"/>
          <w:sz w:val="22"/>
        </w:rPr>
        <w:t xml:space="preserve">The Forum drew speakers, delegates and institutional participants from across the Caribbean, Latin America, the United States, Canada, Europe, the United Kingdom, the Netherlands, </w:t>
      </w:r>
      <w:r w:rsidR="00463377" w:rsidRPr="004910E3">
        <w:rPr>
          <w:rFonts w:ascii="Times New Roman" w:eastAsia="Times New Roman" w:hAnsi="Times New Roman" w:cs="Times New Roman"/>
          <w:sz w:val="22"/>
        </w:rPr>
        <w:t xml:space="preserve">the Middle East, </w:t>
      </w:r>
      <w:r w:rsidRPr="004910E3">
        <w:rPr>
          <w:rFonts w:ascii="Times New Roman" w:eastAsia="Times New Roman" w:hAnsi="Times New Roman" w:cs="Times New Roman"/>
          <w:sz w:val="22"/>
        </w:rPr>
        <w:t>Asia, Türkiye and Africa, reflecting the truly international character of the Forum and reinforcing the Caribbean's growing importance within global capital markets.</w:t>
      </w:r>
    </w:p>
    <w:p w14:paraId="002B2FCA" w14:textId="44D8035D" w:rsidR="00EA4C4A" w:rsidRPr="004910E3" w:rsidRDefault="00EA4C4A" w:rsidP="004910E3">
      <w:pPr>
        <w:spacing w:before="120" w:line="240" w:lineRule="auto"/>
        <w:jc w:val="both"/>
        <w:rPr>
          <w:rFonts w:ascii="Times New Roman" w:eastAsia="Times New Roman" w:hAnsi="Times New Roman" w:cs="Times New Roman"/>
          <w:sz w:val="22"/>
        </w:rPr>
      </w:pPr>
      <w:r w:rsidRPr="004910E3">
        <w:rPr>
          <w:rFonts w:ascii="Times New Roman" w:eastAsia="Times New Roman" w:hAnsi="Times New Roman" w:cs="Times New Roman"/>
          <w:sz w:val="22"/>
        </w:rPr>
        <w:t>"For too long, the global community has misread the Caribbean as a collection of small, isolated markets. We completely reject that narrative. The Caribbean is one of the world's most strategic investment frontiers," said Gregory N. Hill, Founder of the Caribbean Economic Forum and Managing Partner at ACERO CAPITAL.</w:t>
      </w:r>
      <w:r w:rsidR="00CA17CF" w:rsidRPr="004910E3">
        <w:rPr>
          <w:rFonts w:ascii="Times New Roman" w:eastAsia="Times New Roman" w:hAnsi="Times New Roman" w:cs="Times New Roman"/>
          <w:sz w:val="22"/>
        </w:rPr>
        <w:t xml:space="preserve"> </w:t>
      </w:r>
      <w:r w:rsidRPr="004910E3">
        <w:rPr>
          <w:rFonts w:ascii="Times New Roman" w:eastAsia="Times New Roman" w:hAnsi="Times New Roman" w:cs="Times New Roman"/>
          <w:sz w:val="22"/>
        </w:rPr>
        <w:t>"Our objective is to reposition the Caribbean as a unified investment destination</w:t>
      </w:r>
      <w:r w:rsidR="00CA17CF" w:rsidRPr="004910E3">
        <w:rPr>
          <w:rFonts w:ascii="Times New Roman" w:eastAsia="Times New Roman" w:hAnsi="Times New Roman" w:cs="Times New Roman"/>
          <w:sz w:val="22"/>
        </w:rPr>
        <w:t xml:space="preserve">; </w:t>
      </w:r>
      <w:r w:rsidRPr="004910E3">
        <w:rPr>
          <w:rFonts w:ascii="Times New Roman" w:eastAsia="Times New Roman" w:hAnsi="Times New Roman" w:cs="Times New Roman"/>
          <w:sz w:val="22"/>
        </w:rPr>
        <w:t>one capable of attracting institutional capital at scale through stronger project preparation, innovative financial structures, blended finance and strategic partnerships between governments, multilateral institutions and the private sector."</w:t>
      </w:r>
    </w:p>
    <w:p w14:paraId="6002D61E" w14:textId="5C7A8EEC" w:rsidR="00EA4C4A" w:rsidRPr="004910E3" w:rsidRDefault="00EA4C4A" w:rsidP="004910E3">
      <w:pPr>
        <w:spacing w:before="120" w:line="240" w:lineRule="auto"/>
        <w:jc w:val="both"/>
        <w:rPr>
          <w:rFonts w:ascii="Times New Roman" w:eastAsia="Times New Roman" w:hAnsi="Times New Roman" w:cs="Times New Roman"/>
          <w:sz w:val="22"/>
        </w:rPr>
      </w:pPr>
      <w:r w:rsidRPr="004910E3">
        <w:rPr>
          <w:rFonts w:ascii="Times New Roman" w:eastAsia="Times New Roman" w:hAnsi="Times New Roman" w:cs="Times New Roman"/>
          <w:sz w:val="22"/>
        </w:rPr>
        <w:t xml:space="preserve">The Forum's opening plenary, "Ministerial Cap Table: Attracting Capital &amp; Foreign Direct Investment at a National Scale," demonstrated the breadth of international leadership assembled for the event to discuss how Caribbean nations can compete more effectively for international investment. Participants included The Hon. Ryan Straughn, M.P., Minister of Finance of Barbados; The Hon. Lisa Jawahir, Minister for Agriculture, </w:t>
      </w:r>
      <w:r w:rsidRPr="004910E3">
        <w:rPr>
          <w:rFonts w:ascii="Times New Roman" w:eastAsia="Times New Roman" w:hAnsi="Times New Roman" w:cs="Times New Roman"/>
          <w:sz w:val="22"/>
        </w:rPr>
        <w:lastRenderedPageBreak/>
        <w:t>Fisheries, Food Security and Sustainable Development of Saint Lucia; H.E. Ana Irene Delgado, Ambassador and Permanent Representative of the Republic of Panama to the Organization of American States; Elee Muslin, Principal Officer for Blended Finance at IDB Invest in Washington, D.C.; and Graham Stock, Managing Director and Emerging Markets Senior Sovereign Strategist at RBC BlueBay Asset Management, London.</w:t>
      </w:r>
    </w:p>
    <w:p w14:paraId="67DD2738" w14:textId="273E8D76" w:rsidR="00EA4C4A" w:rsidRPr="004910E3" w:rsidRDefault="00EA4C4A" w:rsidP="004910E3">
      <w:pPr>
        <w:spacing w:before="120" w:line="240" w:lineRule="auto"/>
        <w:jc w:val="both"/>
        <w:rPr>
          <w:rFonts w:ascii="Times New Roman" w:eastAsia="Times New Roman" w:hAnsi="Times New Roman" w:cs="Times New Roman"/>
          <w:sz w:val="22"/>
        </w:rPr>
      </w:pPr>
      <w:r w:rsidRPr="004910E3">
        <w:rPr>
          <w:rFonts w:ascii="Times New Roman" w:eastAsia="Times New Roman" w:hAnsi="Times New Roman" w:cs="Times New Roman"/>
          <w:sz w:val="22"/>
        </w:rPr>
        <w:t xml:space="preserve">Equally significant was the "Governance Roundtable: Investible Resilience and Risk-Mitigating Instruments for the Caribbean" where the region's leading monetary authorities examined the policies, governance frameworks and innovative financial instruments required to strengthen investor confidence and expand private capital </w:t>
      </w:r>
      <w:proofErr w:type="spellStart"/>
      <w:r w:rsidRPr="004910E3">
        <w:rPr>
          <w:rFonts w:ascii="Times New Roman" w:eastAsia="Times New Roman" w:hAnsi="Times New Roman" w:cs="Times New Roman"/>
          <w:sz w:val="22"/>
        </w:rPr>
        <w:t>mobilisation</w:t>
      </w:r>
      <w:proofErr w:type="spellEnd"/>
      <w:r w:rsidRPr="004910E3">
        <w:rPr>
          <w:rFonts w:ascii="Times New Roman" w:eastAsia="Times New Roman" w:hAnsi="Times New Roman" w:cs="Times New Roman"/>
          <w:sz w:val="22"/>
        </w:rPr>
        <w:t xml:space="preserve"> across Caribbean economies. The session featured Kevin Greenidge, Governor of the Central Bank of Barbados; Larry Howai, Governor and Chairman of the Central Bank of Trinidad and Tobago; Dr. Gobind Ganga, Governor of the Bank of Guyana; Warrick Ward, Chief Executive Officer of the Financial Services Commission of Barbados; and Bexi Francina Jimenez Mota of MIGA, World Bank Group.</w:t>
      </w:r>
    </w:p>
    <w:p w14:paraId="1EFB2EF9" w14:textId="6F245F81" w:rsidR="00EA4C4A" w:rsidRPr="004910E3" w:rsidRDefault="00EA4C4A" w:rsidP="004910E3">
      <w:pPr>
        <w:spacing w:before="120" w:line="240" w:lineRule="auto"/>
        <w:jc w:val="both"/>
        <w:rPr>
          <w:rFonts w:ascii="Times New Roman" w:eastAsia="Times New Roman" w:hAnsi="Times New Roman" w:cs="Times New Roman"/>
          <w:sz w:val="22"/>
        </w:rPr>
      </w:pPr>
      <w:r w:rsidRPr="004910E3">
        <w:rPr>
          <w:rFonts w:ascii="Times New Roman" w:eastAsia="Times New Roman" w:hAnsi="Times New Roman" w:cs="Times New Roman"/>
          <w:sz w:val="22"/>
        </w:rPr>
        <w:t xml:space="preserve">Throughout the two-day </w:t>
      </w:r>
      <w:proofErr w:type="spellStart"/>
      <w:r w:rsidRPr="004910E3">
        <w:rPr>
          <w:rFonts w:ascii="Times New Roman" w:eastAsia="Times New Roman" w:hAnsi="Times New Roman" w:cs="Times New Roman"/>
          <w:sz w:val="22"/>
        </w:rPr>
        <w:t>programme</w:t>
      </w:r>
      <w:proofErr w:type="spellEnd"/>
      <w:r w:rsidRPr="004910E3">
        <w:rPr>
          <w:rFonts w:ascii="Times New Roman" w:eastAsia="Times New Roman" w:hAnsi="Times New Roman" w:cs="Times New Roman"/>
          <w:sz w:val="22"/>
        </w:rPr>
        <w:t>, senior executives from many of the world's foremost financial institutions</w:t>
      </w:r>
      <w:r w:rsidR="0088084F" w:rsidRPr="004910E3">
        <w:rPr>
          <w:rFonts w:ascii="Times New Roman" w:eastAsia="Times New Roman" w:hAnsi="Times New Roman" w:cs="Times New Roman"/>
          <w:sz w:val="22"/>
        </w:rPr>
        <w:t>, global asset managers, private equity investors,</w:t>
      </w:r>
      <w:r w:rsidR="00240F6F" w:rsidRPr="004910E3">
        <w:rPr>
          <w:rFonts w:ascii="Times New Roman" w:eastAsia="Times New Roman" w:hAnsi="Times New Roman" w:cs="Times New Roman"/>
          <w:sz w:val="22"/>
        </w:rPr>
        <w:t xml:space="preserve"> </w:t>
      </w:r>
      <w:r w:rsidRPr="004910E3">
        <w:rPr>
          <w:rFonts w:ascii="Times New Roman" w:eastAsia="Times New Roman" w:hAnsi="Times New Roman" w:cs="Times New Roman"/>
          <w:sz w:val="22"/>
        </w:rPr>
        <w:t xml:space="preserve">joined ministers, policymakers and </w:t>
      </w:r>
      <w:r w:rsidR="00EB31A7" w:rsidRPr="004910E3">
        <w:rPr>
          <w:rFonts w:ascii="Times New Roman" w:eastAsia="Times New Roman" w:hAnsi="Times New Roman" w:cs="Times New Roman"/>
          <w:sz w:val="22"/>
        </w:rPr>
        <w:t xml:space="preserve">leading </w:t>
      </w:r>
      <w:r w:rsidRPr="004910E3">
        <w:rPr>
          <w:rFonts w:ascii="Times New Roman" w:eastAsia="Times New Roman" w:hAnsi="Times New Roman" w:cs="Times New Roman"/>
          <w:sz w:val="22"/>
        </w:rPr>
        <w:t xml:space="preserve">entrepreneurs to explore practical solutions for </w:t>
      </w:r>
      <w:proofErr w:type="spellStart"/>
      <w:r w:rsidRPr="004910E3">
        <w:rPr>
          <w:rFonts w:ascii="Times New Roman" w:eastAsia="Times New Roman" w:hAnsi="Times New Roman" w:cs="Times New Roman"/>
          <w:sz w:val="22"/>
        </w:rPr>
        <w:t>mobilising</w:t>
      </w:r>
      <w:proofErr w:type="spellEnd"/>
      <w:r w:rsidRPr="004910E3">
        <w:rPr>
          <w:rFonts w:ascii="Times New Roman" w:eastAsia="Times New Roman" w:hAnsi="Times New Roman" w:cs="Times New Roman"/>
          <w:sz w:val="22"/>
        </w:rPr>
        <w:t xml:space="preserve"> capital into infrastructure, energy, climate resilience, technology, food security, logistics, financial services and the blue economy.  This was a private-sector capital dominated focus, blended with participation by the MDBs, DFIs and ECAs to name a few, which included the Green Climate Fund</w:t>
      </w:r>
      <w:r w:rsidR="00C66BB1" w:rsidRPr="004910E3">
        <w:rPr>
          <w:rFonts w:ascii="Times New Roman" w:eastAsia="Times New Roman" w:hAnsi="Times New Roman" w:cs="Times New Roman"/>
          <w:sz w:val="22"/>
        </w:rPr>
        <w:t xml:space="preserve"> given their focus on sustainable investing</w:t>
      </w:r>
      <w:r w:rsidRPr="004910E3">
        <w:rPr>
          <w:rFonts w:ascii="Times New Roman" w:eastAsia="Times New Roman" w:hAnsi="Times New Roman" w:cs="Times New Roman"/>
          <w:sz w:val="22"/>
        </w:rPr>
        <w:t>.</w:t>
      </w:r>
      <w:r w:rsidR="00E764BF" w:rsidRPr="004910E3">
        <w:rPr>
          <w:rFonts w:ascii="Times New Roman" w:eastAsia="Times New Roman" w:hAnsi="Times New Roman" w:cs="Times New Roman"/>
          <w:sz w:val="22"/>
        </w:rPr>
        <w:t xml:space="preserve"> Clinton White of Counselor Global Solutions reinforced </w:t>
      </w:r>
      <w:r w:rsidR="0089425E">
        <w:rPr>
          <w:rFonts w:ascii="Times New Roman" w:eastAsia="Times New Roman" w:hAnsi="Times New Roman" w:cs="Times New Roman"/>
          <w:sz w:val="22"/>
        </w:rPr>
        <w:t xml:space="preserve">that </w:t>
      </w:r>
      <w:r w:rsidR="00E764BF" w:rsidRPr="004910E3">
        <w:rPr>
          <w:rFonts w:ascii="Times New Roman" w:eastAsia="Times New Roman" w:hAnsi="Times New Roman" w:cs="Times New Roman"/>
          <w:sz w:val="22"/>
        </w:rPr>
        <w:t>“the architecture of CEF aligns capital with resilience.”</w:t>
      </w:r>
    </w:p>
    <w:p w14:paraId="76F4ECDB" w14:textId="6170BCB7" w:rsidR="004A6DD6" w:rsidRPr="004910E3" w:rsidRDefault="00CA17CF" w:rsidP="004910E3">
      <w:pPr>
        <w:spacing w:before="120" w:line="240" w:lineRule="auto"/>
        <w:jc w:val="both"/>
        <w:rPr>
          <w:rFonts w:ascii="Times New Roman" w:eastAsia="Times New Roman" w:hAnsi="Times New Roman" w:cs="Times New Roman"/>
          <w:sz w:val="22"/>
        </w:rPr>
      </w:pPr>
      <w:r w:rsidRPr="004910E3">
        <w:rPr>
          <w:rFonts w:ascii="Times New Roman" w:eastAsia="Times New Roman" w:hAnsi="Times New Roman" w:cs="Times New Roman"/>
          <w:sz w:val="22"/>
        </w:rPr>
        <w:t>T</w:t>
      </w:r>
      <w:r w:rsidR="00EA4C4A" w:rsidRPr="004910E3">
        <w:rPr>
          <w:rFonts w:ascii="Times New Roman" w:eastAsia="Times New Roman" w:hAnsi="Times New Roman" w:cs="Times New Roman"/>
          <w:sz w:val="22"/>
        </w:rPr>
        <w:t>he Caribbean Economic Forum established and secured its unique place as a new model for accelerating investment into the Caribbean and positioning the region as one of the world's most attractive destinations for sustainable, long-term capital.</w:t>
      </w:r>
      <w:bookmarkStart w:id="1" w:name="about_the_caribbean_economic_forum"/>
    </w:p>
    <w:p w14:paraId="7FB4A6C5" w14:textId="77777777" w:rsidR="00A20401" w:rsidRPr="00A20401" w:rsidRDefault="00A20401" w:rsidP="00413989">
      <w:pPr>
        <w:spacing w:after="210" w:line="360" w:lineRule="auto"/>
        <w:jc w:val="both"/>
        <w:rPr>
          <w:rFonts w:ascii="Arial" w:eastAsia="source serif 4" w:hAnsi="Arial" w:cs="Arial"/>
          <w:color w:val="000000"/>
          <w:sz w:val="20"/>
          <w:szCs w:val="20"/>
          <w:lang w:val="en-GB"/>
        </w:rPr>
      </w:pPr>
    </w:p>
    <w:p w14:paraId="22E566FF" w14:textId="6D231BF8" w:rsidR="00C20CB4" w:rsidRPr="00CA17CF" w:rsidRDefault="002F6EC2" w:rsidP="004A6DD6">
      <w:pPr>
        <w:spacing w:after="0" w:line="360" w:lineRule="auto"/>
        <w:ind w:left="-30"/>
        <w:jc w:val="both"/>
        <w:rPr>
          <w:rFonts w:ascii="Times New Roman" w:hAnsi="Times New Roman" w:cs="Times New Roman"/>
          <w:sz w:val="18"/>
          <w:szCs w:val="18"/>
        </w:rPr>
      </w:pPr>
      <w:r w:rsidRPr="00CA17CF">
        <w:rPr>
          <w:rFonts w:ascii="Times New Roman" w:eastAsia="source serif 4" w:hAnsi="Times New Roman" w:cs="Times New Roman"/>
          <w:b/>
          <w:color w:val="000000"/>
          <w:sz w:val="18"/>
          <w:szCs w:val="18"/>
        </w:rPr>
        <w:t>About the Caribbean Economic Forum</w:t>
      </w:r>
      <w:bookmarkEnd w:id="1"/>
    </w:p>
    <w:p w14:paraId="7219DCD5" w14:textId="0CFF897C" w:rsidR="008C085C" w:rsidRPr="00CA17CF" w:rsidRDefault="00EA4C4A" w:rsidP="00EA4C4A">
      <w:pPr>
        <w:spacing w:after="0" w:line="360" w:lineRule="auto"/>
        <w:jc w:val="both"/>
        <w:rPr>
          <w:rStyle w:val="Strong"/>
          <w:rFonts w:ascii="Times New Roman" w:hAnsi="Times New Roman" w:cs="Times New Roman"/>
          <w:sz w:val="18"/>
          <w:szCs w:val="18"/>
        </w:rPr>
      </w:pPr>
      <w:r w:rsidRPr="00CA17CF">
        <w:rPr>
          <w:rFonts w:ascii="Times New Roman" w:hAnsi="Times New Roman" w:cs="Times New Roman"/>
          <w:sz w:val="18"/>
          <w:szCs w:val="18"/>
        </w:rPr>
        <w:t xml:space="preserve">The Caribbean Economic Forum (CEF) is the Caribbean's leading investment forum, dedicated to mobilizing institutional capital, accelerating deal origination and fostering strategic partnerships that drive sustainable economic growth across the region. Hosted by ACERO CAPITAL, the Forum convenes global investors, governments, multilateral development banks, development finance institutions, commercial banks, private equity firms, export credit agencies and corporate leaders to transform investment opportunities into executable transactions. Through its distinctive model of high-level dialogue, curated investor engagement and transaction-focused programming, CEF serves as a gateway connecting Caribbean opportunities with the world's largest pools of capital. Learn more at </w:t>
      </w:r>
      <w:r w:rsidR="00364284" w:rsidRPr="00CA17CF">
        <w:rPr>
          <w:rFonts w:ascii="Times New Roman" w:hAnsi="Times New Roman" w:cs="Times New Roman"/>
          <w:sz w:val="18"/>
          <w:szCs w:val="18"/>
        </w:rPr>
        <w:t>www.caribbeaneconomicforum.com</w:t>
      </w:r>
    </w:p>
    <w:p w14:paraId="25A6FAC5" w14:textId="77777777" w:rsidR="00EA4C4A" w:rsidRPr="00A20401" w:rsidRDefault="00EA4C4A" w:rsidP="00EA4C4A">
      <w:pPr>
        <w:spacing w:after="0" w:line="360" w:lineRule="auto"/>
        <w:jc w:val="both"/>
        <w:rPr>
          <w:sz w:val="17"/>
          <w:szCs w:val="17"/>
        </w:rPr>
      </w:pPr>
    </w:p>
    <w:p w14:paraId="4C4C595D" w14:textId="77777777" w:rsidR="000C4CCE" w:rsidRDefault="002F6EC2" w:rsidP="000C4CCE">
      <w:pPr>
        <w:spacing w:after="0" w:line="360" w:lineRule="auto"/>
        <w:ind w:left="-30"/>
        <w:rPr>
          <w:rFonts w:ascii="Times New Roman" w:hAnsi="Times New Roman" w:cs="Times New Roman"/>
          <w:sz w:val="17"/>
          <w:szCs w:val="17"/>
        </w:rPr>
      </w:pPr>
      <w:bookmarkStart w:id="2" w:name="media_contact"/>
      <w:r w:rsidRPr="00CA17CF">
        <w:rPr>
          <w:rFonts w:ascii="Times New Roman" w:eastAsia="source serif 4" w:hAnsi="Times New Roman" w:cs="Times New Roman"/>
          <w:b/>
          <w:color w:val="000000"/>
          <w:sz w:val="17"/>
          <w:szCs w:val="17"/>
        </w:rPr>
        <w:t>Media Contact</w:t>
      </w:r>
      <w:bookmarkEnd w:id="2"/>
    </w:p>
    <w:p w14:paraId="3831D6F3" w14:textId="0BB57B6A" w:rsidR="00C20CB4" w:rsidRPr="000C4CCE" w:rsidRDefault="002F6EC2" w:rsidP="000C4CCE">
      <w:pPr>
        <w:spacing w:after="0" w:line="360" w:lineRule="auto"/>
        <w:ind w:left="-30"/>
        <w:rPr>
          <w:rFonts w:ascii="Times New Roman" w:hAnsi="Times New Roman" w:cs="Times New Roman"/>
          <w:sz w:val="17"/>
          <w:szCs w:val="17"/>
        </w:rPr>
      </w:pPr>
      <w:r w:rsidRPr="00CA17CF">
        <w:rPr>
          <w:rFonts w:ascii="Times New Roman" w:eastAsia="source serif 4" w:hAnsi="Times New Roman" w:cs="Times New Roman"/>
          <w:color w:val="000000"/>
          <w:sz w:val="17"/>
          <w:szCs w:val="17"/>
        </w:rPr>
        <w:t>Caribbean Economic Forum</w:t>
      </w:r>
      <w:r w:rsidRPr="00CA17CF">
        <w:rPr>
          <w:rFonts w:ascii="Times New Roman" w:eastAsia="source serif 4" w:hAnsi="Times New Roman" w:cs="Times New Roman"/>
          <w:color w:val="000000"/>
          <w:sz w:val="17"/>
          <w:szCs w:val="17"/>
        </w:rPr>
        <w:br/>
        <w:t xml:space="preserve">Website: </w:t>
      </w:r>
      <w:hyperlink r:id="rId7">
        <w:r w:rsidR="00C20CB4" w:rsidRPr="00CA17CF">
          <w:rPr>
            <w:rFonts w:ascii="Times New Roman" w:eastAsia="source sans 3" w:hAnsi="Times New Roman" w:cs="Times New Roman"/>
            <w:sz w:val="17"/>
            <w:szCs w:val="17"/>
          </w:rPr>
          <w:t>www.caribbeaneconomicforum.com</w:t>
        </w:r>
      </w:hyperlink>
      <w:r w:rsidRPr="00CA17CF">
        <w:rPr>
          <w:rFonts w:ascii="Times New Roman" w:eastAsia="source serif 4" w:hAnsi="Times New Roman" w:cs="Times New Roman"/>
          <w:color w:val="000000"/>
          <w:sz w:val="17"/>
          <w:szCs w:val="17"/>
        </w:rPr>
        <w:br/>
        <w:t xml:space="preserve">Email: </w:t>
      </w:r>
      <w:hyperlink r:id="rId8">
        <w:r w:rsidR="00C20CB4" w:rsidRPr="00CA17CF">
          <w:rPr>
            <w:rFonts w:ascii="Times New Roman" w:eastAsia="source sans 3" w:hAnsi="Times New Roman" w:cs="Times New Roman"/>
            <w:sz w:val="17"/>
            <w:szCs w:val="17"/>
          </w:rPr>
          <w:t>caribbeaneconomic@gmail.com</w:t>
        </w:r>
      </w:hyperlink>
    </w:p>
    <w:p w14:paraId="6BE893FD" w14:textId="77777777" w:rsidR="00EA4C4A" w:rsidRDefault="00EA4C4A" w:rsidP="008C085C">
      <w:pPr>
        <w:spacing w:after="0" w:line="360" w:lineRule="auto"/>
      </w:pPr>
    </w:p>
    <w:p w14:paraId="13346DB8" w14:textId="77777777" w:rsidR="00EA5932" w:rsidRDefault="004A6DD6" w:rsidP="00EA5932">
      <w:pPr>
        <w:spacing w:before="120" w:after="0" w:line="360" w:lineRule="auto"/>
        <w:ind w:left="-30"/>
        <w:jc w:val="center"/>
      </w:pPr>
      <w:r>
        <w:rPr>
          <w:noProof/>
        </w:rPr>
        <w:lastRenderedPageBreak/>
        <w:drawing>
          <wp:inline distT="0" distB="0" distL="0" distR="0" wp14:anchorId="4209AA3A" wp14:editId="1EA6AC76">
            <wp:extent cx="3615182" cy="2408221"/>
            <wp:effectExtent l="0" t="0" r="4445" b="5080"/>
            <wp:docPr id="11412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23692" name="Picture 114123692"/>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39564" cy="2424463"/>
                    </a:xfrm>
                    <a:prstGeom prst="rect">
                      <a:avLst/>
                    </a:prstGeom>
                  </pic:spPr>
                </pic:pic>
              </a:graphicData>
            </a:graphic>
          </wp:inline>
        </w:drawing>
      </w:r>
    </w:p>
    <w:p w14:paraId="24023CC5" w14:textId="7981FA37" w:rsidR="00EA5932" w:rsidRDefault="00EA5932" w:rsidP="00EA5932">
      <w:pPr>
        <w:spacing w:after="0" w:line="360" w:lineRule="auto"/>
        <w:ind w:left="-30"/>
        <w:jc w:val="center"/>
      </w:pPr>
      <w:r>
        <w:t xml:space="preserve">Gregory N. Hill </w:t>
      </w:r>
      <w:r>
        <w:t>–</w:t>
      </w:r>
      <w:r>
        <w:t xml:space="preserve"> Founder, Caribbean Economic Forum &amp; Managing Partner, ACERO </w:t>
      </w:r>
      <w:r w:rsidR="00F63974" w:rsidRPr="002B6FE8">
        <w:t>CAPITAL</w:t>
      </w:r>
    </w:p>
    <w:p w14:paraId="52AC03E5" w14:textId="77777777" w:rsidR="00EA4C4A" w:rsidRDefault="00EA4C4A" w:rsidP="00EA5932">
      <w:pPr>
        <w:spacing w:after="0" w:line="360" w:lineRule="auto"/>
        <w:ind w:left="-30"/>
        <w:jc w:val="center"/>
      </w:pPr>
    </w:p>
    <w:p w14:paraId="18D88FF5" w14:textId="3D023038" w:rsidR="00EA5932" w:rsidRDefault="00EA4C4A" w:rsidP="00EA4C4A">
      <w:pPr>
        <w:spacing w:before="120" w:after="0" w:line="360" w:lineRule="auto"/>
        <w:ind w:left="-30"/>
        <w:jc w:val="center"/>
      </w:pPr>
      <w:r>
        <w:rPr>
          <w:noProof/>
        </w:rPr>
        <w:drawing>
          <wp:inline distT="0" distB="0" distL="0" distR="0" wp14:anchorId="1800B0F5" wp14:editId="23160410">
            <wp:extent cx="3892990" cy="2593280"/>
            <wp:effectExtent l="0" t="0" r="0" b="0"/>
            <wp:docPr id="16379141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14199" name="Picture 163791419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98079" cy="2596670"/>
                    </a:xfrm>
                    <a:prstGeom prst="rect">
                      <a:avLst/>
                    </a:prstGeom>
                  </pic:spPr>
                </pic:pic>
              </a:graphicData>
            </a:graphic>
          </wp:inline>
        </w:drawing>
      </w:r>
    </w:p>
    <w:p w14:paraId="0CEC9132" w14:textId="008E2ECD" w:rsidR="00EA4C4A" w:rsidRDefault="00EA4C4A" w:rsidP="00EA4C4A">
      <w:pPr>
        <w:spacing w:after="0" w:line="360" w:lineRule="auto"/>
        <w:ind w:left="-30"/>
        <w:jc w:val="center"/>
      </w:pPr>
      <w:r w:rsidRPr="00EA4C4A">
        <w:t>Hon. Ryan Straughn, M.P., Minister of Finance of Barbados</w:t>
      </w:r>
    </w:p>
    <w:p w14:paraId="5F6CAFDA" w14:textId="68E24005" w:rsidR="00EA4C4A" w:rsidRDefault="00EA4C4A" w:rsidP="00EA4C4A">
      <w:pPr>
        <w:spacing w:after="0" w:line="360" w:lineRule="auto"/>
        <w:ind w:left="-30"/>
        <w:jc w:val="center"/>
        <w:rPr>
          <w:rStyle w:val="Emphasis"/>
          <w:rFonts w:hAnsi="Georgia" w:cs="Arial"/>
          <w:i w:val="0"/>
          <w:iCs w:val="0"/>
          <w:color w:val="000000" w:themeColor="text1"/>
          <w:szCs w:val="21"/>
          <w:shd w:val="clear" w:color="auto" w:fill="FFFFFF"/>
        </w:rPr>
      </w:pPr>
      <w:r>
        <w:rPr>
          <w:rStyle w:val="Emphasis"/>
          <w:rFonts w:hAnsi="Georgia" w:cs="Arial"/>
          <w:i w:val="0"/>
          <w:iCs w:val="0"/>
          <w:color w:val="000000" w:themeColor="text1"/>
          <w:szCs w:val="21"/>
          <w:shd w:val="clear" w:color="auto" w:fill="FFFFFF"/>
        </w:rPr>
        <w:t xml:space="preserve">delivers the Feature </w:t>
      </w:r>
      <w:r w:rsidR="00F63974">
        <w:rPr>
          <w:rStyle w:val="Emphasis"/>
          <w:rFonts w:hAnsi="Georgia" w:cs="Arial"/>
          <w:i w:val="0"/>
          <w:iCs w:val="0"/>
          <w:color w:val="000000" w:themeColor="text1"/>
          <w:szCs w:val="21"/>
          <w:shd w:val="clear" w:color="auto" w:fill="FFFFFF"/>
        </w:rPr>
        <w:t>Address at</w:t>
      </w:r>
      <w:r>
        <w:rPr>
          <w:rStyle w:val="Emphasis"/>
          <w:rFonts w:hAnsi="Georgia" w:cs="Arial"/>
          <w:i w:val="0"/>
          <w:iCs w:val="0"/>
          <w:color w:val="000000" w:themeColor="text1"/>
          <w:szCs w:val="21"/>
          <w:shd w:val="clear" w:color="auto" w:fill="FFFFFF"/>
        </w:rPr>
        <w:t xml:space="preserve"> Caribbean Economic Forum 2026 at Hilton Barbados </w:t>
      </w:r>
      <w:r w:rsidRPr="002B6FE8">
        <w:rPr>
          <w:rStyle w:val="Emphasis"/>
          <w:rFonts w:hAnsi="Georgia" w:cs="Arial"/>
          <w:i w:val="0"/>
          <w:iCs w:val="0"/>
          <w:color w:val="000000" w:themeColor="text1"/>
          <w:szCs w:val="21"/>
          <w:shd w:val="clear" w:color="auto" w:fill="FFFFFF"/>
        </w:rPr>
        <w:t>Re</w:t>
      </w:r>
      <w:r w:rsidR="00F63974" w:rsidRPr="002B6FE8">
        <w:rPr>
          <w:rStyle w:val="Emphasis"/>
          <w:rFonts w:hAnsi="Georgia" w:cs="Arial"/>
          <w:i w:val="0"/>
          <w:iCs w:val="0"/>
          <w:color w:val="000000" w:themeColor="text1"/>
          <w:szCs w:val="21"/>
          <w:shd w:val="clear" w:color="auto" w:fill="FFFFFF"/>
        </w:rPr>
        <w:t>s</w:t>
      </w:r>
      <w:r w:rsidRPr="002B6FE8">
        <w:rPr>
          <w:rStyle w:val="Emphasis"/>
          <w:rFonts w:hAnsi="Georgia" w:cs="Arial"/>
          <w:i w:val="0"/>
          <w:iCs w:val="0"/>
          <w:color w:val="000000" w:themeColor="text1"/>
          <w:szCs w:val="21"/>
          <w:shd w:val="clear" w:color="auto" w:fill="FFFFFF"/>
        </w:rPr>
        <w:t>ort</w:t>
      </w:r>
      <w:r>
        <w:rPr>
          <w:rStyle w:val="Emphasis"/>
          <w:rFonts w:hAnsi="Georgia" w:cs="Arial"/>
          <w:i w:val="0"/>
          <w:iCs w:val="0"/>
          <w:color w:val="000000" w:themeColor="text1"/>
          <w:szCs w:val="21"/>
          <w:shd w:val="clear" w:color="auto" w:fill="FFFFFF"/>
        </w:rPr>
        <w:t xml:space="preserve">, </w:t>
      </w:r>
    </w:p>
    <w:p w14:paraId="2B2A50B0" w14:textId="073A376B" w:rsidR="00EA4C4A" w:rsidRDefault="00EA4C4A" w:rsidP="00EA4C4A">
      <w:pPr>
        <w:spacing w:after="0" w:line="360" w:lineRule="auto"/>
        <w:ind w:left="-30"/>
        <w:jc w:val="center"/>
        <w:rPr>
          <w:rStyle w:val="Emphasis"/>
          <w:rFonts w:hAnsi="Georgia" w:cs="Arial"/>
          <w:i w:val="0"/>
          <w:iCs w:val="0"/>
          <w:color w:val="000000" w:themeColor="text1"/>
          <w:szCs w:val="21"/>
          <w:shd w:val="clear" w:color="auto" w:fill="FFFFFF"/>
        </w:rPr>
      </w:pPr>
      <w:r>
        <w:rPr>
          <w:rStyle w:val="Emphasis"/>
          <w:rFonts w:hAnsi="Georgia" w:cs="Arial"/>
          <w:i w:val="0"/>
          <w:iCs w:val="0"/>
          <w:color w:val="000000" w:themeColor="text1"/>
          <w:szCs w:val="21"/>
          <w:shd w:val="clear" w:color="auto" w:fill="FFFFFF"/>
        </w:rPr>
        <w:t>18</w:t>
      </w:r>
      <w:r w:rsidRPr="00EA4C4A">
        <w:rPr>
          <w:rStyle w:val="Emphasis"/>
          <w:rFonts w:hAnsi="Georgia" w:cs="Arial"/>
          <w:i w:val="0"/>
          <w:iCs w:val="0"/>
          <w:color w:val="000000" w:themeColor="text1"/>
          <w:szCs w:val="21"/>
          <w:shd w:val="clear" w:color="auto" w:fill="FFFFFF"/>
          <w:vertAlign w:val="superscript"/>
        </w:rPr>
        <w:t>th</w:t>
      </w:r>
      <w:r>
        <w:rPr>
          <w:rStyle w:val="Emphasis"/>
          <w:rFonts w:hAnsi="Georgia" w:cs="Arial"/>
          <w:i w:val="0"/>
          <w:iCs w:val="0"/>
          <w:color w:val="000000" w:themeColor="text1"/>
          <w:szCs w:val="21"/>
          <w:shd w:val="clear" w:color="auto" w:fill="FFFFFF"/>
        </w:rPr>
        <w:t xml:space="preserve"> June 2026</w:t>
      </w:r>
    </w:p>
    <w:p w14:paraId="34E2D950" w14:textId="77777777" w:rsidR="00852447" w:rsidRDefault="00852447" w:rsidP="00EA4C4A">
      <w:pPr>
        <w:spacing w:after="0" w:line="360" w:lineRule="auto"/>
        <w:ind w:left="-30"/>
        <w:jc w:val="center"/>
        <w:rPr>
          <w:rStyle w:val="Emphasis"/>
          <w:rFonts w:hAnsi="Georgia" w:cs="Arial"/>
          <w:i w:val="0"/>
          <w:iCs w:val="0"/>
          <w:color w:val="000000" w:themeColor="text1"/>
          <w:szCs w:val="21"/>
          <w:shd w:val="clear" w:color="auto" w:fill="FFFFFF"/>
        </w:rPr>
      </w:pPr>
    </w:p>
    <w:p w14:paraId="0892C261" w14:textId="77777777" w:rsidR="00852447" w:rsidRDefault="00852447" w:rsidP="00EA4C4A">
      <w:pPr>
        <w:spacing w:after="0" w:line="360" w:lineRule="auto"/>
        <w:ind w:left="-30"/>
        <w:jc w:val="center"/>
        <w:rPr>
          <w:rStyle w:val="Emphasis"/>
          <w:rFonts w:hAnsi="Georgia" w:cs="Arial"/>
          <w:i w:val="0"/>
          <w:iCs w:val="0"/>
          <w:color w:val="000000" w:themeColor="text1"/>
          <w:szCs w:val="21"/>
          <w:shd w:val="clear" w:color="auto" w:fill="FFFFFF"/>
        </w:rPr>
      </w:pPr>
    </w:p>
    <w:p w14:paraId="53DBFFF5" w14:textId="77777777" w:rsidR="00852447" w:rsidRDefault="00852447" w:rsidP="00EA4C4A">
      <w:pPr>
        <w:spacing w:after="0" w:line="360" w:lineRule="auto"/>
        <w:ind w:left="-30"/>
        <w:jc w:val="center"/>
        <w:rPr>
          <w:rStyle w:val="Emphasis"/>
          <w:rFonts w:hAnsi="Georgia" w:cs="Arial"/>
          <w:i w:val="0"/>
          <w:iCs w:val="0"/>
          <w:color w:val="000000" w:themeColor="text1"/>
          <w:szCs w:val="21"/>
          <w:shd w:val="clear" w:color="auto" w:fill="FFFFFF"/>
        </w:rPr>
      </w:pPr>
    </w:p>
    <w:p w14:paraId="5ED41CD7" w14:textId="77777777" w:rsidR="00852447" w:rsidRDefault="00852447" w:rsidP="00EA4C4A">
      <w:pPr>
        <w:spacing w:after="0" w:line="360" w:lineRule="auto"/>
        <w:ind w:left="-30"/>
        <w:jc w:val="center"/>
        <w:rPr>
          <w:rStyle w:val="Emphasis"/>
          <w:rFonts w:hAnsi="Georgia" w:cs="Arial"/>
          <w:i w:val="0"/>
          <w:iCs w:val="0"/>
          <w:color w:val="000000" w:themeColor="text1"/>
          <w:szCs w:val="21"/>
          <w:shd w:val="clear" w:color="auto" w:fill="FFFFFF"/>
        </w:rPr>
      </w:pPr>
    </w:p>
    <w:p w14:paraId="6CC5D8E6" w14:textId="77777777" w:rsidR="00852447" w:rsidRPr="00852447" w:rsidRDefault="00852447" w:rsidP="00852447">
      <w:pPr>
        <w:spacing w:after="0" w:line="360" w:lineRule="auto"/>
        <w:ind w:left="-30"/>
        <w:jc w:val="center"/>
      </w:pPr>
      <w:r w:rsidRPr="00852447">
        <w:lastRenderedPageBreak/>
        <w:drawing>
          <wp:inline distT="0" distB="0" distL="0" distR="0" wp14:anchorId="2EB725B0" wp14:editId="4896F711">
            <wp:extent cx="3531798" cy="2352675"/>
            <wp:effectExtent l="0" t="0" r="0" b="0"/>
            <wp:docPr id="5107348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34840" name="Picture 51073484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78321" cy="2383666"/>
                    </a:xfrm>
                    <a:prstGeom prst="rect">
                      <a:avLst/>
                    </a:prstGeom>
                  </pic:spPr>
                </pic:pic>
              </a:graphicData>
            </a:graphic>
          </wp:inline>
        </w:drawing>
      </w:r>
    </w:p>
    <w:p w14:paraId="7D1EE3D7" w14:textId="77777777" w:rsidR="00852447" w:rsidRPr="00852447" w:rsidRDefault="00852447" w:rsidP="00852447">
      <w:pPr>
        <w:spacing w:after="0" w:line="360" w:lineRule="auto"/>
        <w:ind w:left="-30"/>
        <w:jc w:val="center"/>
      </w:pPr>
      <w:r w:rsidRPr="00852447">
        <w:t>Hon. Indar Weir, M.P.</w:t>
      </w:r>
      <w:r w:rsidRPr="00852447">
        <w:rPr>
          <w:lang w:val="en-GB"/>
        </w:rPr>
        <w:t xml:space="preserve"> </w:t>
      </w:r>
      <w:r w:rsidRPr="00852447">
        <w:t>Minister of Public &amp; Private Investment d</w:t>
      </w:r>
      <w:bookmarkStart w:id="3" w:name="OLE_LINK1"/>
      <w:r w:rsidRPr="00852447">
        <w:t xml:space="preserve">elivers Opening Remarks at Caribbean Economic Forum 2026 at Hilton Barbados </w:t>
      </w:r>
      <w:bookmarkEnd w:id="3"/>
      <w:r w:rsidRPr="00852447">
        <w:t>Resort, 18</w:t>
      </w:r>
      <w:r w:rsidRPr="00852447">
        <w:rPr>
          <w:vertAlign w:val="superscript"/>
        </w:rPr>
        <w:t>th</w:t>
      </w:r>
      <w:r w:rsidRPr="00852447">
        <w:t xml:space="preserve"> June 2026</w:t>
      </w:r>
    </w:p>
    <w:p w14:paraId="2517ABB7" w14:textId="77777777" w:rsidR="00852447" w:rsidRPr="00852447" w:rsidRDefault="00852447" w:rsidP="00852447">
      <w:pPr>
        <w:spacing w:after="0" w:line="360" w:lineRule="auto"/>
        <w:ind w:left="-30"/>
        <w:jc w:val="center"/>
      </w:pPr>
    </w:p>
    <w:p w14:paraId="182341A8" w14:textId="77777777" w:rsidR="00852447" w:rsidRPr="00852447" w:rsidRDefault="00852447" w:rsidP="00852447">
      <w:pPr>
        <w:spacing w:after="0" w:line="360" w:lineRule="auto"/>
        <w:ind w:left="-30"/>
        <w:jc w:val="center"/>
        <w:rPr>
          <w:lang w:val="en-GB"/>
        </w:rPr>
      </w:pPr>
    </w:p>
    <w:p w14:paraId="1B9A8A06" w14:textId="77777777" w:rsidR="00852447" w:rsidRPr="00852447" w:rsidRDefault="00852447" w:rsidP="00852447">
      <w:pPr>
        <w:spacing w:after="0" w:line="360" w:lineRule="auto"/>
        <w:ind w:left="-30"/>
        <w:jc w:val="center"/>
      </w:pPr>
      <w:r w:rsidRPr="00852447">
        <w:drawing>
          <wp:inline distT="0" distB="0" distL="0" distR="0" wp14:anchorId="46209274" wp14:editId="6A9F43BB">
            <wp:extent cx="5339130" cy="2616056"/>
            <wp:effectExtent l="0" t="0" r="0" b="635"/>
            <wp:docPr id="19619508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950829" name="Picture 1961950829"/>
                    <pic:cNvPicPr/>
                  </pic:nvPicPr>
                  <pic:blipFill rotWithShape="1">
                    <a:blip r:embed="rId12" cstate="print">
                      <a:extLst>
                        <a:ext uri="{28A0092B-C50C-407E-A947-70E740481C1C}">
                          <a14:useLocalDpi xmlns:a14="http://schemas.microsoft.com/office/drawing/2010/main" val="0"/>
                        </a:ext>
                      </a:extLst>
                    </a:blip>
                    <a:srcRect l="3900" t="14651" r="7628" b="20273"/>
                    <a:stretch>
                      <a:fillRect/>
                    </a:stretch>
                  </pic:blipFill>
                  <pic:spPr bwMode="auto">
                    <a:xfrm>
                      <a:off x="0" y="0"/>
                      <a:ext cx="5342685" cy="2617798"/>
                    </a:xfrm>
                    <a:prstGeom prst="rect">
                      <a:avLst/>
                    </a:prstGeom>
                    <a:ln>
                      <a:noFill/>
                    </a:ln>
                    <a:extLst>
                      <a:ext uri="{53640926-AAD7-44D8-BBD7-CCE9431645EC}">
                        <a14:shadowObscured xmlns:a14="http://schemas.microsoft.com/office/drawing/2010/main"/>
                      </a:ext>
                    </a:extLst>
                  </pic:spPr>
                </pic:pic>
              </a:graphicData>
            </a:graphic>
          </wp:inline>
        </w:drawing>
      </w:r>
    </w:p>
    <w:p w14:paraId="12ADC04E" w14:textId="77777777" w:rsidR="00852447" w:rsidRPr="00852447" w:rsidRDefault="00852447" w:rsidP="00852447">
      <w:pPr>
        <w:spacing w:after="0" w:line="360" w:lineRule="auto"/>
        <w:ind w:left="-30"/>
        <w:jc w:val="center"/>
      </w:pPr>
      <w:r w:rsidRPr="00852447">
        <w:t>Proposed Caption: Stage set for positioning the Caribbean region as a strategic global investment frontier with the pioneering launch of the Caribbean Economic Forum - a first for the region. 18</w:t>
      </w:r>
      <w:r w:rsidRPr="00852447">
        <w:rPr>
          <w:vertAlign w:val="superscript"/>
        </w:rPr>
        <w:t>th</w:t>
      </w:r>
      <w:r w:rsidRPr="00852447">
        <w:t xml:space="preserve"> June 2026.</w:t>
      </w:r>
    </w:p>
    <w:p w14:paraId="53F55CDB" w14:textId="19FDB1A1" w:rsidR="00A20401" w:rsidRDefault="00A20401" w:rsidP="00A20401">
      <w:pPr>
        <w:spacing w:after="0" w:line="360" w:lineRule="auto"/>
        <w:ind w:left="-30"/>
        <w:jc w:val="center"/>
      </w:pPr>
    </w:p>
    <w:sectPr w:rsidR="00A20401">
      <w:headerReference w:type="default" r:id="rId13"/>
      <w:pgSz w:w="12240" w:h="15840"/>
      <w:pgMar w:top="1365" w:right="1365" w:bottom="1365" w:left="136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19713" w14:textId="77777777" w:rsidR="00C46280" w:rsidRDefault="00C46280" w:rsidP="000776D0">
      <w:pPr>
        <w:spacing w:after="0" w:line="240" w:lineRule="auto"/>
      </w:pPr>
      <w:r>
        <w:separator/>
      </w:r>
    </w:p>
  </w:endnote>
  <w:endnote w:type="continuationSeparator" w:id="0">
    <w:p w14:paraId="1FCFF7B0" w14:textId="77777777" w:rsidR="00C46280" w:rsidRDefault="00C46280" w:rsidP="000776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source serif 4">
    <w:altName w:val="Cambria"/>
    <w:charset w:val="00"/>
    <w:family w:val="roman"/>
    <w:pitch w:val="default"/>
  </w:font>
  <w:font w:name="source sans 3">
    <w:altName w:val="Cambri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35277" w14:textId="77777777" w:rsidR="00C46280" w:rsidRDefault="00C46280" w:rsidP="000776D0">
      <w:pPr>
        <w:spacing w:after="0" w:line="240" w:lineRule="auto"/>
      </w:pPr>
      <w:r>
        <w:separator/>
      </w:r>
    </w:p>
  </w:footnote>
  <w:footnote w:type="continuationSeparator" w:id="0">
    <w:p w14:paraId="33215907" w14:textId="77777777" w:rsidR="00C46280" w:rsidRDefault="00C46280" w:rsidP="000776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8F6CA" w14:textId="24359974" w:rsidR="000776D0" w:rsidRDefault="000776D0" w:rsidP="000776D0">
    <w:pPr>
      <w:pStyle w:val="Header"/>
      <w:jc w:val="center"/>
    </w:pPr>
    <w:r>
      <w:rPr>
        <w:noProof/>
      </w:rPr>
      <w:drawing>
        <wp:inline distT="0" distB="0" distL="0" distR="0" wp14:anchorId="374CB003" wp14:editId="17069A8A">
          <wp:extent cx="1304261" cy="1322828"/>
          <wp:effectExtent l="0" t="0" r="4445" b="0"/>
          <wp:docPr id="11442777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77730" name="Picture 1144277730"/>
                  <pic:cNvPicPr/>
                </pic:nvPicPr>
                <pic:blipFill rotWithShape="1">
                  <a:blip r:embed="rId1">
                    <a:extLst>
                      <a:ext uri="{28A0092B-C50C-407E-A947-70E740481C1C}">
                        <a14:useLocalDpi xmlns:a14="http://schemas.microsoft.com/office/drawing/2010/main" val="0"/>
                      </a:ext>
                    </a:extLst>
                  </a:blip>
                  <a:srcRect t="14562" b="4262"/>
                  <a:stretch>
                    <a:fillRect/>
                  </a:stretch>
                </pic:blipFill>
                <pic:spPr bwMode="auto">
                  <a:xfrm>
                    <a:off x="0" y="0"/>
                    <a:ext cx="1317025" cy="13357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653A1"/>
    <w:multiLevelType w:val="hybridMultilevel"/>
    <w:tmpl w:val="2C10B888"/>
    <w:lvl w:ilvl="0" w:tplc="D3E81088">
      <w:start w:val="1"/>
      <w:numFmt w:val="bullet"/>
      <w:lvlText w:val="•"/>
      <w:lvlJc w:val="left"/>
      <w:pPr>
        <w:tabs>
          <w:tab w:val="num" w:pos="720"/>
        </w:tabs>
        <w:ind w:left="720" w:hanging="360"/>
      </w:pPr>
      <w:rPr>
        <w:rFonts w:ascii="Arial" w:hAnsi="Arial" w:hint="default"/>
      </w:rPr>
    </w:lvl>
    <w:lvl w:ilvl="1" w:tplc="954858B4" w:tentative="1">
      <w:start w:val="1"/>
      <w:numFmt w:val="bullet"/>
      <w:lvlText w:val="•"/>
      <w:lvlJc w:val="left"/>
      <w:pPr>
        <w:tabs>
          <w:tab w:val="num" w:pos="1440"/>
        </w:tabs>
        <w:ind w:left="1440" w:hanging="360"/>
      </w:pPr>
      <w:rPr>
        <w:rFonts w:ascii="Arial" w:hAnsi="Arial" w:hint="default"/>
      </w:rPr>
    </w:lvl>
    <w:lvl w:ilvl="2" w:tplc="61B82F50" w:tentative="1">
      <w:start w:val="1"/>
      <w:numFmt w:val="bullet"/>
      <w:lvlText w:val="•"/>
      <w:lvlJc w:val="left"/>
      <w:pPr>
        <w:tabs>
          <w:tab w:val="num" w:pos="2160"/>
        </w:tabs>
        <w:ind w:left="2160" w:hanging="360"/>
      </w:pPr>
      <w:rPr>
        <w:rFonts w:ascii="Arial" w:hAnsi="Arial" w:hint="default"/>
      </w:rPr>
    </w:lvl>
    <w:lvl w:ilvl="3" w:tplc="735C05E2" w:tentative="1">
      <w:start w:val="1"/>
      <w:numFmt w:val="bullet"/>
      <w:lvlText w:val="•"/>
      <w:lvlJc w:val="left"/>
      <w:pPr>
        <w:tabs>
          <w:tab w:val="num" w:pos="2880"/>
        </w:tabs>
        <w:ind w:left="2880" w:hanging="360"/>
      </w:pPr>
      <w:rPr>
        <w:rFonts w:ascii="Arial" w:hAnsi="Arial" w:hint="default"/>
      </w:rPr>
    </w:lvl>
    <w:lvl w:ilvl="4" w:tplc="22EE6302" w:tentative="1">
      <w:start w:val="1"/>
      <w:numFmt w:val="bullet"/>
      <w:lvlText w:val="•"/>
      <w:lvlJc w:val="left"/>
      <w:pPr>
        <w:tabs>
          <w:tab w:val="num" w:pos="3600"/>
        </w:tabs>
        <w:ind w:left="3600" w:hanging="360"/>
      </w:pPr>
      <w:rPr>
        <w:rFonts w:ascii="Arial" w:hAnsi="Arial" w:hint="default"/>
      </w:rPr>
    </w:lvl>
    <w:lvl w:ilvl="5" w:tplc="BC1AE2FA" w:tentative="1">
      <w:start w:val="1"/>
      <w:numFmt w:val="bullet"/>
      <w:lvlText w:val="•"/>
      <w:lvlJc w:val="left"/>
      <w:pPr>
        <w:tabs>
          <w:tab w:val="num" w:pos="4320"/>
        </w:tabs>
        <w:ind w:left="4320" w:hanging="360"/>
      </w:pPr>
      <w:rPr>
        <w:rFonts w:ascii="Arial" w:hAnsi="Arial" w:hint="default"/>
      </w:rPr>
    </w:lvl>
    <w:lvl w:ilvl="6" w:tplc="544C786C" w:tentative="1">
      <w:start w:val="1"/>
      <w:numFmt w:val="bullet"/>
      <w:lvlText w:val="•"/>
      <w:lvlJc w:val="left"/>
      <w:pPr>
        <w:tabs>
          <w:tab w:val="num" w:pos="5040"/>
        </w:tabs>
        <w:ind w:left="5040" w:hanging="360"/>
      </w:pPr>
      <w:rPr>
        <w:rFonts w:ascii="Arial" w:hAnsi="Arial" w:hint="default"/>
      </w:rPr>
    </w:lvl>
    <w:lvl w:ilvl="7" w:tplc="63D20742" w:tentative="1">
      <w:start w:val="1"/>
      <w:numFmt w:val="bullet"/>
      <w:lvlText w:val="•"/>
      <w:lvlJc w:val="left"/>
      <w:pPr>
        <w:tabs>
          <w:tab w:val="num" w:pos="5760"/>
        </w:tabs>
        <w:ind w:left="5760" w:hanging="360"/>
      </w:pPr>
      <w:rPr>
        <w:rFonts w:ascii="Arial" w:hAnsi="Arial" w:hint="default"/>
      </w:rPr>
    </w:lvl>
    <w:lvl w:ilvl="8" w:tplc="EC647204" w:tentative="1">
      <w:start w:val="1"/>
      <w:numFmt w:val="bullet"/>
      <w:lvlText w:val="•"/>
      <w:lvlJc w:val="left"/>
      <w:pPr>
        <w:tabs>
          <w:tab w:val="num" w:pos="6480"/>
        </w:tabs>
        <w:ind w:left="6480" w:hanging="360"/>
      </w:pPr>
      <w:rPr>
        <w:rFonts w:ascii="Arial" w:hAnsi="Arial" w:hint="default"/>
      </w:rPr>
    </w:lvl>
  </w:abstractNum>
  <w:num w:numId="1" w16cid:durableId="8962787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CB4"/>
    <w:rsid w:val="0000066F"/>
    <w:rsid w:val="00025F4B"/>
    <w:rsid w:val="000461B8"/>
    <w:rsid w:val="00057F69"/>
    <w:rsid w:val="0006717B"/>
    <w:rsid w:val="000776D0"/>
    <w:rsid w:val="000C4CCE"/>
    <w:rsid w:val="000C76E3"/>
    <w:rsid w:val="000F5BC4"/>
    <w:rsid w:val="001252EB"/>
    <w:rsid w:val="00205600"/>
    <w:rsid w:val="00240F6F"/>
    <w:rsid w:val="0024543D"/>
    <w:rsid w:val="002B6FE8"/>
    <w:rsid w:val="002F6EC2"/>
    <w:rsid w:val="00364284"/>
    <w:rsid w:val="003B345D"/>
    <w:rsid w:val="00413989"/>
    <w:rsid w:val="00433F6D"/>
    <w:rsid w:val="00435F8F"/>
    <w:rsid w:val="00463377"/>
    <w:rsid w:val="004910E3"/>
    <w:rsid w:val="004A6DD6"/>
    <w:rsid w:val="00527B87"/>
    <w:rsid w:val="00546FC6"/>
    <w:rsid w:val="00576DBF"/>
    <w:rsid w:val="005F1BA7"/>
    <w:rsid w:val="0063248F"/>
    <w:rsid w:val="00637A73"/>
    <w:rsid w:val="006C5357"/>
    <w:rsid w:val="006D0B41"/>
    <w:rsid w:val="00777B13"/>
    <w:rsid w:val="007834AF"/>
    <w:rsid w:val="007C4940"/>
    <w:rsid w:val="007F6ED7"/>
    <w:rsid w:val="0083641E"/>
    <w:rsid w:val="00852447"/>
    <w:rsid w:val="0088084F"/>
    <w:rsid w:val="0089425E"/>
    <w:rsid w:val="008C085C"/>
    <w:rsid w:val="00971443"/>
    <w:rsid w:val="009904C0"/>
    <w:rsid w:val="009A5881"/>
    <w:rsid w:val="009C4149"/>
    <w:rsid w:val="00A20401"/>
    <w:rsid w:val="00A65486"/>
    <w:rsid w:val="00AB7746"/>
    <w:rsid w:val="00AB7C72"/>
    <w:rsid w:val="00AD25D9"/>
    <w:rsid w:val="00AD4FD5"/>
    <w:rsid w:val="00AE4D93"/>
    <w:rsid w:val="00B15C81"/>
    <w:rsid w:val="00B50BD6"/>
    <w:rsid w:val="00B62002"/>
    <w:rsid w:val="00B75F1E"/>
    <w:rsid w:val="00BA00D4"/>
    <w:rsid w:val="00BC3471"/>
    <w:rsid w:val="00C13D19"/>
    <w:rsid w:val="00C1727E"/>
    <w:rsid w:val="00C20CB4"/>
    <w:rsid w:val="00C221E9"/>
    <w:rsid w:val="00C37724"/>
    <w:rsid w:val="00C46280"/>
    <w:rsid w:val="00C4670F"/>
    <w:rsid w:val="00C66BB1"/>
    <w:rsid w:val="00CA17CF"/>
    <w:rsid w:val="00CB5818"/>
    <w:rsid w:val="00D11C28"/>
    <w:rsid w:val="00DE6E2D"/>
    <w:rsid w:val="00E764BF"/>
    <w:rsid w:val="00EA03D6"/>
    <w:rsid w:val="00EA4C4A"/>
    <w:rsid w:val="00EA5932"/>
    <w:rsid w:val="00EB31A7"/>
    <w:rsid w:val="00EE2D2F"/>
    <w:rsid w:val="00F53666"/>
    <w:rsid w:val="00F639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817E6"/>
  <w15:docId w15:val="{3F3F8BC4-2700-374A-B4A7-867433382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erbatimChar">
    <w:name w:val="Verbatim Char"/>
    <w:rPr>
      <w:rFonts w:ascii="Consolas" w:hAnsi="Consolas"/>
      <w:sz w:val="22"/>
    </w:rPr>
  </w:style>
  <w:style w:type="paragraph" w:styleId="Header">
    <w:name w:val="header"/>
    <w:basedOn w:val="Normal"/>
    <w:link w:val="HeaderChar"/>
    <w:uiPriority w:val="99"/>
    <w:unhideWhenUsed/>
    <w:rsid w:val="000776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76D0"/>
  </w:style>
  <w:style w:type="paragraph" w:styleId="Footer">
    <w:name w:val="footer"/>
    <w:basedOn w:val="Normal"/>
    <w:link w:val="FooterChar"/>
    <w:uiPriority w:val="99"/>
    <w:unhideWhenUsed/>
    <w:rsid w:val="000776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76D0"/>
  </w:style>
  <w:style w:type="character" w:styleId="Emphasis">
    <w:name w:val="Emphasis"/>
    <w:basedOn w:val="DefaultParagraphFont"/>
    <w:uiPriority w:val="20"/>
    <w:qFormat/>
    <w:rsid w:val="00EA5932"/>
    <w:rPr>
      <w:i/>
      <w:iCs/>
    </w:rPr>
  </w:style>
  <w:style w:type="character" w:styleId="Strong">
    <w:name w:val="Strong"/>
    <w:basedOn w:val="DefaultParagraphFont"/>
    <w:uiPriority w:val="22"/>
    <w:qFormat/>
    <w:rsid w:val="00EA4C4A"/>
    <w:rPr>
      <w:b/>
      <w:bCs/>
    </w:rPr>
  </w:style>
  <w:style w:type="character" w:styleId="Hyperlink">
    <w:name w:val="Hyperlink"/>
    <w:basedOn w:val="DefaultParagraphFont"/>
    <w:uiPriority w:val="99"/>
    <w:semiHidden/>
    <w:unhideWhenUsed/>
    <w:rsid w:val="00EA4C4A"/>
    <w:rPr>
      <w:color w:val="0000FF"/>
      <w:u w:val="single"/>
    </w:rPr>
  </w:style>
  <w:style w:type="paragraph" w:styleId="Revision">
    <w:name w:val="Revision"/>
    <w:hidden/>
    <w:uiPriority w:val="99"/>
    <w:semiHidden/>
    <w:rsid w:val="0089425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ribbeaneconomic@gmail.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aribbeaneconomicforum.com" TargetMode="Externa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1255</Words>
  <Characters>5877</Characters>
  <Application>Microsoft Office Word</Application>
  <DocSecurity>0</DocSecurity>
  <Lines>158</Lines>
  <Paragraphs>109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Kiran Maharaj</cp:lastModifiedBy>
  <cp:revision>2</cp:revision>
  <dcterms:created xsi:type="dcterms:W3CDTF">2026-06-22T18:38:00Z</dcterms:created>
  <dcterms:modified xsi:type="dcterms:W3CDTF">2026-06-22T18:38:00Z</dcterms:modified>
</cp:coreProperties>
</file>